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16DA051" w14:textId="77777777" w:rsidR="00545E85" w:rsidRDefault="00321CB6" w:rsidP="002C5438">
                  <w:pPr>
                    <w:ind w:left="370" w:hangingChars="176" w:hanging="370"/>
                    <w:rPr>
                      <w:rFonts w:ascii="ＭＳ Ｐゴシック" w:eastAsia="ＭＳ Ｐゴシック" w:hAnsi="ＭＳ Ｐゴシック"/>
                      <w:color w:val="FF0000"/>
                      <w:sz w:val="21"/>
                      <w:szCs w:val="21"/>
                    </w:rPr>
                  </w:pPr>
                  <w:r w:rsidRPr="00321CB6">
                    <w:rPr>
                      <w:rFonts w:ascii="ＭＳ Ｐゴシック" w:eastAsia="ＭＳ Ｐゴシック" w:hAnsi="ＭＳ Ｐゴシック" w:hint="eastAsia"/>
                      <w:color w:val="FF0000"/>
                      <w:sz w:val="21"/>
                      <w:szCs w:val="21"/>
                    </w:rPr>
                    <w:t>コンクリート構造物（下部工）の施工時における品質管理に関する留意点と対応策</w:t>
                  </w:r>
                </w:p>
                <w:p w14:paraId="28B36E8A" w14:textId="4AC28A5E" w:rsidR="00321CB6" w:rsidRPr="00321CB6" w:rsidRDefault="00321CB6" w:rsidP="00321CB6">
                  <w:pPr>
                    <w:ind w:left="370" w:hangingChars="176" w:hanging="370"/>
                    <w:rPr>
                      <w:rFonts w:ascii="ＭＳ Ｐゴシック" w:eastAsia="ＭＳ Ｐゴシック" w:hAnsi="ＭＳ Ｐゴシック"/>
                      <w:color w:val="FF0000"/>
                      <w:sz w:val="21"/>
                      <w:szCs w:val="21"/>
                    </w:rPr>
                  </w:pPr>
                  <w:r w:rsidRPr="00321CB6">
                    <w:rPr>
                      <w:rFonts w:ascii="ＭＳ Ｐゴシック" w:eastAsia="ＭＳ Ｐゴシック" w:hAnsi="ＭＳ Ｐゴシック" w:hint="eastAsia"/>
                      <w:color w:val="FF0000"/>
                      <w:sz w:val="21"/>
                      <w:szCs w:val="21"/>
                    </w:rPr>
                    <w:t>※下部工には橋台・橋脚躯体、フーチング、基礎工を含む</w:t>
                  </w: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502D0E5" w14:textId="6D4CCEDB" w:rsidR="00527ED8" w:rsidRDefault="00321CB6" w:rsidP="00545E85">
                  <w:pPr>
                    <w:rPr>
                      <w:rFonts w:ascii="ＭＳ Ｐゴシック" w:eastAsia="ＭＳ Ｐゴシック" w:hAnsi="ＭＳ Ｐゴシック"/>
                      <w:color w:val="FF0000"/>
                      <w:sz w:val="21"/>
                      <w:szCs w:val="21"/>
                    </w:rPr>
                  </w:pPr>
                  <w:r w:rsidRPr="00321CB6">
                    <w:rPr>
                      <w:rFonts w:ascii="ＭＳ Ｐゴシック" w:eastAsia="ＭＳ Ｐゴシック" w:hAnsi="ＭＳ Ｐゴシック" w:hint="eastAsia"/>
                      <w:color w:val="FF0000"/>
                      <w:sz w:val="21"/>
                      <w:szCs w:val="21"/>
                    </w:rPr>
                    <w:t>切盛土工（品質管理、出来</w:t>
                  </w:r>
                  <w:r w:rsidR="009A675A">
                    <w:rPr>
                      <w:rFonts w:ascii="ＭＳ Ｐゴシック" w:eastAsia="ＭＳ Ｐゴシック" w:hAnsi="ＭＳ Ｐゴシック" w:hint="eastAsia"/>
                      <w:color w:val="FF0000"/>
                      <w:sz w:val="21"/>
                      <w:szCs w:val="21"/>
                    </w:rPr>
                    <w:t>形</w:t>
                  </w:r>
                  <w:r w:rsidRPr="00321CB6">
                    <w:rPr>
                      <w:rFonts w:ascii="ＭＳ Ｐゴシック" w:eastAsia="ＭＳ Ｐゴシック" w:hAnsi="ＭＳ Ｐゴシック" w:hint="eastAsia"/>
                      <w:color w:val="FF0000"/>
                      <w:sz w:val="21"/>
                      <w:szCs w:val="21"/>
                    </w:rPr>
                    <w:t>管理、安全管理等）における受発注者双方の生産性向上（ICT活用等）に資する技術提案</w:t>
                  </w:r>
                </w:p>
                <w:p w14:paraId="5EEFCFC8" w14:textId="37261363" w:rsidR="00321CB6" w:rsidRPr="00321CB6" w:rsidRDefault="00321CB6" w:rsidP="00545E85">
                  <w:pPr>
                    <w:rPr>
                      <w:rFonts w:ascii="ＭＳ Ｐゴシック" w:eastAsia="ＭＳ Ｐゴシック" w:hAnsi="ＭＳ Ｐゴシック"/>
                      <w:color w:val="FF0000"/>
                      <w:sz w:val="21"/>
                      <w:szCs w:val="21"/>
                    </w:rPr>
                  </w:pPr>
                  <w:r w:rsidRPr="00321CB6">
                    <w:rPr>
                      <w:rFonts w:ascii="ＭＳ Ｐゴシック" w:eastAsia="ＭＳ Ｐゴシック" w:hAnsi="ＭＳ Ｐゴシック" w:hint="eastAsia"/>
                      <w:color w:val="FF0000"/>
                      <w:sz w:val="21"/>
                      <w:szCs w:val="21"/>
                    </w:rPr>
                    <w:t>※切盛土工には、本線土工、工事用道路土工、構造物掘削（用排水構造物等軽微なものは除く）、土運搬作業、自工区外仮置場作業を含む</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55F5773F" w14:textId="77777777" w:rsidR="00321CB6" w:rsidRDefault="00321CB6" w:rsidP="00321CB6">
                  <w:pPr>
                    <w:ind w:left="370" w:hangingChars="176" w:hanging="370"/>
                    <w:rPr>
                      <w:rFonts w:ascii="ＭＳ Ｐゴシック" w:eastAsia="ＭＳ Ｐゴシック" w:hAnsi="ＭＳ Ｐゴシック"/>
                      <w:color w:val="FF0000"/>
                      <w:sz w:val="21"/>
                      <w:szCs w:val="21"/>
                    </w:rPr>
                  </w:pPr>
                  <w:r w:rsidRPr="00321CB6">
                    <w:rPr>
                      <w:rFonts w:ascii="ＭＳ Ｐゴシック" w:eastAsia="ＭＳ Ｐゴシック" w:hAnsi="ＭＳ Ｐゴシック" w:hint="eastAsia"/>
                      <w:color w:val="FF0000"/>
                      <w:sz w:val="21"/>
                      <w:szCs w:val="21"/>
                    </w:rPr>
                    <w:t>コンクリート構造物（下部工）の施工時における品質管理に関する留意点と対応策</w:t>
                  </w:r>
                </w:p>
                <w:p w14:paraId="4E5A917F" w14:textId="44EC88B9" w:rsidR="00E30BE2" w:rsidRPr="009C3A88" w:rsidRDefault="00321CB6" w:rsidP="00321CB6">
                  <w:pPr>
                    <w:rPr>
                      <w:rFonts w:ascii="ＭＳ Ｐゴシック" w:eastAsia="ＭＳ Ｐゴシック" w:hAnsi="ＭＳ Ｐゴシック"/>
                      <w:sz w:val="20"/>
                      <w:szCs w:val="20"/>
                    </w:rPr>
                  </w:pPr>
                  <w:r w:rsidRPr="00321CB6">
                    <w:rPr>
                      <w:rFonts w:ascii="ＭＳ Ｐゴシック" w:eastAsia="ＭＳ Ｐゴシック" w:hAnsi="ＭＳ Ｐゴシック" w:hint="eastAsia"/>
                      <w:color w:val="FF0000"/>
                      <w:sz w:val="21"/>
                      <w:szCs w:val="21"/>
                    </w:rPr>
                    <w:t>※下部工には橋台・橋脚躯体、フーチング、基礎工を含む</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7B293D74" w14:textId="1221F42A" w:rsidR="009C3A88"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w:t>
            </w:r>
            <w:r w:rsidR="00A3424E">
              <w:rPr>
                <w:rFonts w:ascii="ＭＳ Ｐゴシック" w:eastAsia="ＭＳ Ｐゴシック" w:hAnsi="ＭＳ Ｐゴシック" w:hint="eastAsia"/>
                <w:sz w:val="16"/>
                <w:szCs w:val="16"/>
              </w:rPr>
              <w:t>１</w:t>
            </w:r>
            <w:r w:rsidR="009C3A88" w:rsidRPr="009C3A88">
              <w:rPr>
                <w:rFonts w:ascii="ＭＳ Ｐゴシック" w:eastAsia="ＭＳ Ｐゴシック" w:hAnsi="ＭＳ Ｐゴシック" w:hint="eastAsia"/>
                <w:sz w:val="16"/>
                <w:szCs w:val="16"/>
              </w:rPr>
              <w:t>つの技術提案まで、Ａ４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00DCD982" w14:textId="2F9E51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sidR="00E23705">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3392DB" w14:textId="287B524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tc>
      </w:tr>
    </w:tbl>
    <w:p w14:paraId="76AB68C9" w14:textId="4D606632" w:rsidR="00DD175C" w:rsidRPr="00AA6595"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p w14:paraId="7F731161" w14:textId="3F68952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15DA38F9" w14:textId="77777777" w:rsidR="00CF53BF" w:rsidRDefault="00CF53BF" w:rsidP="00AA6595">
      <w:pPr>
        <w:adjustRightInd w:val="0"/>
        <w:snapToGrid w:val="0"/>
        <w:spacing w:line="0" w:lineRule="atLeast"/>
        <w:rPr>
          <w:rFonts w:ascii="ＭＳ Ｐゴシック" w:eastAsia="ＭＳ Ｐゴシック" w:hAnsi="ＭＳ Ｐゴシック"/>
          <w:sz w:val="16"/>
          <w:szCs w:val="16"/>
        </w:rPr>
      </w:pP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D741BF">
              <w:trPr>
                <w:cantSplit/>
                <w:trHeight w:val="111"/>
              </w:trPr>
              <w:tc>
                <w:tcPr>
                  <w:tcW w:w="1416" w:type="dxa"/>
                  <w:tcBorders>
                    <w:top w:val="single" w:sz="4" w:space="0" w:color="auto"/>
                    <w:bottom w:val="single" w:sz="4" w:space="0" w:color="auto"/>
                    <w:right w:val="single" w:sz="4" w:space="0" w:color="auto"/>
                  </w:tcBorders>
                  <w:vAlign w:val="bottom"/>
                </w:tcPr>
                <w:p w14:paraId="46D10AEE" w14:textId="32CF9F67" w:rsidR="00CF53BF" w:rsidRPr="009C3A88" w:rsidRDefault="00CF53BF" w:rsidP="00D741BF">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4CEECE88" w14:textId="628AABF8" w:rsidR="00321CB6" w:rsidRDefault="00321CB6" w:rsidP="00321CB6">
                  <w:pPr>
                    <w:rPr>
                      <w:rFonts w:ascii="ＭＳ Ｐゴシック" w:eastAsia="ＭＳ Ｐゴシック" w:hAnsi="ＭＳ Ｐゴシック"/>
                      <w:color w:val="FF0000"/>
                      <w:sz w:val="21"/>
                      <w:szCs w:val="21"/>
                    </w:rPr>
                  </w:pPr>
                  <w:r w:rsidRPr="00321CB6">
                    <w:rPr>
                      <w:rFonts w:ascii="ＭＳ Ｐゴシック" w:eastAsia="ＭＳ Ｐゴシック" w:hAnsi="ＭＳ Ｐゴシック" w:hint="eastAsia"/>
                      <w:color w:val="FF0000"/>
                      <w:sz w:val="21"/>
                      <w:szCs w:val="21"/>
                    </w:rPr>
                    <w:t>切盛土工（品質管理、出来</w:t>
                  </w:r>
                  <w:r w:rsidR="00F27129" w:rsidRPr="00B310BE">
                    <w:rPr>
                      <w:rFonts w:ascii="ＭＳ Ｐゴシック" w:eastAsia="ＭＳ Ｐゴシック" w:hAnsi="ＭＳ Ｐゴシック" w:hint="eastAsia"/>
                      <w:color w:val="FF0000"/>
                      <w:sz w:val="21"/>
                      <w:szCs w:val="21"/>
                    </w:rPr>
                    <w:t>形</w:t>
                  </w:r>
                  <w:r w:rsidRPr="00321CB6">
                    <w:rPr>
                      <w:rFonts w:ascii="ＭＳ Ｐゴシック" w:eastAsia="ＭＳ Ｐゴシック" w:hAnsi="ＭＳ Ｐゴシック" w:hint="eastAsia"/>
                      <w:color w:val="FF0000"/>
                      <w:sz w:val="21"/>
                      <w:szCs w:val="21"/>
                    </w:rPr>
                    <w:t>管理、安全管理等）における受発注者双方の生産性向上（ICT活用等）に資する技術提案</w:t>
                  </w:r>
                </w:p>
                <w:p w14:paraId="5C9D1B0F" w14:textId="00761D76" w:rsidR="00CF53BF" w:rsidRPr="009C3A88" w:rsidRDefault="00321CB6" w:rsidP="00321CB6">
                  <w:pPr>
                    <w:rPr>
                      <w:rFonts w:ascii="ＭＳ Ｐゴシック" w:eastAsia="ＭＳ Ｐゴシック" w:hAnsi="ＭＳ Ｐゴシック"/>
                      <w:sz w:val="20"/>
                      <w:szCs w:val="20"/>
                    </w:rPr>
                  </w:pPr>
                  <w:r w:rsidRPr="00321CB6">
                    <w:rPr>
                      <w:rFonts w:ascii="ＭＳ Ｐゴシック" w:eastAsia="ＭＳ Ｐゴシック" w:hAnsi="ＭＳ Ｐゴシック" w:hint="eastAsia"/>
                      <w:color w:val="FF0000"/>
                      <w:sz w:val="21"/>
                      <w:szCs w:val="21"/>
                    </w:rPr>
                    <w:t>※切盛土工には、本線土工、工事用道路土工、構造物掘削（用排水構造物等軽微なものは除く）、土運搬作業、自工区外仮置場作業を含む</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D1A0685" w14:textId="77777777" w:rsidR="00321CB6" w:rsidRDefault="00321CB6"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B29A97D" w14:textId="77777777" w:rsidR="00321CB6" w:rsidRDefault="00321CB6"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5EB2FC0" w14:textId="77777777" w:rsidR="00321CB6" w:rsidRDefault="00321CB6"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0356E327"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375505DE"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3CEE00D"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2763AB9"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CB7A98B"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3CF00746"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F53D0BC"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72B43F7F" w14:textId="77777777" w:rsidR="00CF53BF" w:rsidRDefault="00CF53BF" w:rsidP="00CF53BF">
      <w:pPr>
        <w:adjustRightInd w:val="0"/>
        <w:snapToGrid w:val="0"/>
        <w:spacing w:line="0" w:lineRule="atLeast"/>
        <w:rPr>
          <w:rFonts w:ascii="ＭＳ Ｐゴシック" w:eastAsia="ＭＳ Ｐゴシック" w:hAnsi="ＭＳ Ｐゴシック"/>
          <w:sz w:val="16"/>
          <w:szCs w:val="16"/>
        </w:rPr>
      </w:pPr>
    </w:p>
    <w:p w14:paraId="0A2A5E57" w14:textId="77777777" w:rsidR="00220A95" w:rsidRPr="00AA6595" w:rsidRDefault="00220A95" w:rsidP="00220A95">
      <w:pPr>
        <w:adjustRightInd w:val="0"/>
        <w:snapToGrid w:val="0"/>
        <w:spacing w:line="0" w:lineRule="atLeast"/>
        <w:rPr>
          <w:rFonts w:ascii="ＭＳ Ｐゴシック" w:eastAsia="ＭＳ Ｐゴシック" w:hAnsi="ＭＳ Ｐゴシック"/>
          <w:sz w:val="16"/>
          <w:szCs w:val="16"/>
        </w:rPr>
      </w:pP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E1E1B" w:rsidRPr="00AA6595" w14:paraId="0B1B5636" w14:textId="77777777" w:rsidTr="00B8362D">
              <w:trPr>
                <w:cantSplit/>
                <w:trHeight w:val="283"/>
              </w:trPr>
              <w:tc>
                <w:tcPr>
                  <w:tcW w:w="9815" w:type="dxa"/>
                  <w:gridSpan w:val="2"/>
                  <w:tcBorders>
                    <w:top w:val="nil"/>
                    <w:bottom w:val="nil"/>
                  </w:tcBorders>
                </w:tcPr>
                <w:p w14:paraId="7805A1C1" w14:textId="6998189D" w:rsidR="004473BD" w:rsidRPr="004473BD" w:rsidRDefault="004473BD" w:rsidP="00DE1E1B">
                  <w:pPr>
                    <w:pStyle w:val="ad"/>
                    <w:widowControl/>
                    <w:wordWrap w:val="0"/>
                    <w:rPr>
                      <w:rFonts w:ascii="ＭＳ Ｐゴシック" w:eastAsia="ＭＳ Ｐゴシック" w:hAnsi="ＭＳ Ｐゴシック"/>
                      <w:b/>
                      <w:sz w:val="20"/>
                      <w:szCs w:val="20"/>
                    </w:rPr>
                  </w:pP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184EF41F">
                            <wp:simplePos x="0" y="0"/>
                            <wp:positionH relativeFrom="column">
                              <wp:posOffset>-403225</wp:posOffset>
                            </wp:positionH>
                            <wp:positionV relativeFrom="paragraph">
                              <wp:posOffset>136525</wp:posOffset>
                            </wp:positionV>
                            <wp:extent cx="6819900" cy="11906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19062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F077D8" id="正方形/長方形 7" o:spid="_x0000_s1026" style="position:absolute;left:0;text-align:left;margin-left:-31.75pt;margin-top:10.75pt;width:537pt;height:93.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" filled="f" strokecolor="#0070c0" strokeweight="2pt"/>
                        </w:pict>
                      </mc:Fallback>
                    </mc:AlternateContent>
                  </w:r>
                </w:p>
              </w:tc>
            </w:tr>
          </w:tbl>
          <w:p w14:paraId="4EEFA0BF" w14:textId="6D61F581" w:rsidR="009C3A88" w:rsidRPr="00AA6595" w:rsidRDefault="009C3A88" w:rsidP="00B8362D">
            <w:pPr>
              <w:pStyle w:val="af8"/>
            </w:pPr>
          </w:p>
          <w:p w14:paraId="7006CC3B"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4FD5E865"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C41595C"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520E0320"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7E9AC142"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11F4EAA1"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0FFF923" w14:textId="7BD9DA75" w:rsidR="00D50A54"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1B7A9BE1" w14:textId="77777777" w:rsidR="00220A95" w:rsidRDefault="00220A95" w:rsidP="00AA6595">
      <w:pPr>
        <w:rPr>
          <w:rFonts w:ascii="ＭＳ Ｐゴシック" w:eastAsia="ＭＳ Ｐゴシック" w:hAnsi="ＭＳ Ｐゴシック"/>
          <w:szCs w:val="21"/>
        </w:rPr>
      </w:pP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6C136B">
              <w:trPr>
                <w:trHeight w:val="58"/>
              </w:trPr>
              <w:tc>
                <w:tcPr>
                  <w:tcW w:w="1490"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593008D6" w14:textId="77777777" w:rsidR="00321CB6" w:rsidRPr="00321CB6" w:rsidRDefault="00321CB6" w:rsidP="00321CB6">
                  <w:pPr>
                    <w:rPr>
                      <w:rFonts w:ascii="ＭＳ Ｐゴシック" w:eastAsia="ＭＳ Ｐゴシック" w:hAnsi="ＭＳ Ｐゴシック"/>
                      <w:color w:val="FF0000"/>
                      <w:szCs w:val="21"/>
                    </w:rPr>
                  </w:pPr>
                  <w:r w:rsidRPr="00321CB6">
                    <w:rPr>
                      <w:rFonts w:ascii="ＭＳ Ｐゴシック" w:eastAsia="ＭＳ Ｐゴシック" w:hAnsi="ＭＳ Ｐゴシック" w:hint="eastAsia"/>
                      <w:color w:val="FF0000"/>
                      <w:szCs w:val="21"/>
                    </w:rPr>
                    <w:t>コンクリート構造物（下部工）の施工時における品質管理に関する留意点と対応策</w:t>
                  </w:r>
                </w:p>
                <w:p w14:paraId="390FE1F0" w14:textId="22CFF0A8" w:rsidR="004C03D8" w:rsidRPr="00AA6595" w:rsidRDefault="00321CB6" w:rsidP="00321CB6">
                  <w:pPr>
                    <w:rPr>
                      <w:rFonts w:ascii="ＭＳ Ｐゴシック" w:eastAsia="ＭＳ Ｐゴシック" w:hAnsi="ＭＳ Ｐゴシック"/>
                      <w:szCs w:val="21"/>
                    </w:rPr>
                  </w:pPr>
                  <w:r w:rsidRPr="00321CB6">
                    <w:rPr>
                      <w:rFonts w:ascii="ＭＳ Ｐゴシック" w:eastAsia="ＭＳ Ｐゴシック" w:hAnsi="ＭＳ Ｐゴシック" w:hint="eastAsia"/>
                      <w:color w:val="FF0000"/>
                      <w:szCs w:val="21"/>
                    </w:rPr>
                    <w:t>※下部工には橋台・橋脚躯体、フーチング、基礎工を含む</w:t>
                  </w: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4E8BFAA3" w14:textId="2FF6D38A"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（図表を含んでもよい）</w:t>
      </w:r>
      <w:r w:rsidRPr="00AA6595">
        <w:rPr>
          <w:rFonts w:ascii="ＭＳ Ｐゴシック" w:eastAsia="ＭＳ Ｐゴシック" w:hAnsi="ＭＳ Ｐゴシック" w:hint="eastAsia"/>
          <w:szCs w:val="21"/>
        </w:rPr>
        <w:t>。</w:t>
      </w:r>
    </w:p>
    <w:p w14:paraId="6B1B2377" w14:textId="77777777" w:rsidR="00AA6595" w:rsidRPr="00AA6595" w:rsidRDefault="00AA6595" w:rsidP="00AA6595">
      <w:pPr>
        <w:rPr>
          <w:rFonts w:ascii="ＭＳ Ｐゴシック" w:eastAsia="ＭＳ Ｐゴシック" w:hAnsi="ＭＳ Ｐゴシック"/>
          <w:szCs w:val="21"/>
        </w:rPr>
      </w:pPr>
    </w:p>
    <w:bookmarkEnd w:id="2"/>
    <w:p w14:paraId="17C3FEDD" w14:textId="68F81A90" w:rsidR="00AA6595" w:rsidRPr="00AA6595" w:rsidRDefault="00AA6595"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04DBC0A" w14:textId="1D312742" w:rsidR="00321CB6" w:rsidRPr="00321CB6" w:rsidRDefault="00321CB6" w:rsidP="00321CB6">
                  <w:pPr>
                    <w:rPr>
                      <w:rFonts w:ascii="ＭＳ Ｐゴシック" w:eastAsia="ＭＳ Ｐゴシック" w:hAnsi="ＭＳ Ｐゴシック"/>
                      <w:color w:val="FF0000"/>
                      <w:szCs w:val="21"/>
                    </w:rPr>
                  </w:pPr>
                  <w:r w:rsidRPr="00321CB6">
                    <w:rPr>
                      <w:rFonts w:ascii="ＭＳ Ｐゴシック" w:eastAsia="ＭＳ Ｐゴシック" w:hAnsi="ＭＳ Ｐゴシック" w:hint="eastAsia"/>
                      <w:color w:val="FF0000"/>
                      <w:szCs w:val="21"/>
                    </w:rPr>
                    <w:t>切盛土工（品質管理、出来</w:t>
                  </w:r>
                  <w:r w:rsidR="00D17A57" w:rsidRPr="00B310BE">
                    <w:rPr>
                      <w:rFonts w:ascii="ＭＳ Ｐゴシック" w:eastAsia="ＭＳ Ｐゴシック" w:hAnsi="ＭＳ Ｐゴシック" w:hint="eastAsia"/>
                      <w:color w:val="FF0000"/>
                      <w:szCs w:val="21"/>
                    </w:rPr>
                    <w:t>形</w:t>
                  </w:r>
                  <w:r w:rsidRPr="00321CB6">
                    <w:rPr>
                      <w:rFonts w:ascii="ＭＳ Ｐゴシック" w:eastAsia="ＭＳ Ｐゴシック" w:hAnsi="ＭＳ Ｐゴシック" w:hint="eastAsia"/>
                      <w:color w:val="FF0000"/>
                      <w:szCs w:val="21"/>
                    </w:rPr>
                    <w:t>管理、安全管理等）における受発注者双方の生産性向上（ICT活用等）に資する技術提案</w:t>
                  </w:r>
                </w:p>
                <w:p w14:paraId="27AA50F9" w14:textId="61338E18" w:rsidR="00AA6595" w:rsidRPr="00EC5988" w:rsidRDefault="00321CB6" w:rsidP="00321CB6">
                  <w:pPr>
                    <w:rPr>
                      <w:rFonts w:ascii="ＭＳ Ｐゴシック" w:eastAsia="ＭＳ Ｐゴシック" w:hAnsi="ＭＳ Ｐゴシック"/>
                      <w:color w:val="FF0000"/>
                      <w:szCs w:val="21"/>
                    </w:rPr>
                  </w:pPr>
                  <w:r w:rsidRPr="00321CB6">
                    <w:rPr>
                      <w:rFonts w:ascii="ＭＳ Ｐゴシック" w:eastAsia="ＭＳ Ｐゴシック" w:hAnsi="ＭＳ Ｐゴシック" w:hint="eastAsia"/>
                      <w:color w:val="FF0000"/>
                      <w:szCs w:val="21"/>
                    </w:rPr>
                    <w:t>※切盛土工には、本線土工、工事用道路土工、構造物掘削（用排水構造物等軽微なものは除く）、土運搬作業、自工区外仮置場作業を含む</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Default="00AA6595" w:rsidP="006C136B">
                  <w:pPr>
                    <w:rPr>
                      <w:rFonts w:ascii="ＭＳ Ｐゴシック" w:eastAsia="ＭＳ Ｐゴシック" w:hAnsi="ＭＳ Ｐゴシック"/>
                      <w:szCs w:val="21"/>
                    </w:rPr>
                  </w:pPr>
                </w:p>
                <w:p w14:paraId="3501BFFE" w14:textId="77777777" w:rsidR="00321CB6" w:rsidRPr="00AA6595" w:rsidRDefault="00321CB6"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111FF429" w14:textId="1F2F3FB4" w:rsidR="00AA6595" w:rsidRPr="00321CB6" w:rsidRDefault="00AA6595" w:rsidP="00321CB6">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（図表を含んでも良い）</w:t>
      </w:r>
      <w:r w:rsidRPr="00AA6595">
        <w:rPr>
          <w:rFonts w:ascii="ＭＳ Ｐゴシック" w:eastAsia="ＭＳ Ｐゴシック" w:hAnsi="ＭＳ Ｐゴシック" w:hint="eastAsia"/>
          <w:szCs w:val="21"/>
        </w:rPr>
        <w:t>。</w:t>
      </w:r>
    </w:p>
    <w:sectPr w:rsidR="00AA6595" w:rsidRPr="00321CB6"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E62EC" w14:textId="77777777" w:rsidR="00B71006" w:rsidRDefault="00B71006" w:rsidP="00201A24">
      <w:r>
        <w:separator/>
      </w:r>
    </w:p>
  </w:endnote>
  <w:endnote w:type="continuationSeparator" w:id="0">
    <w:p w14:paraId="3529EF93" w14:textId="77777777" w:rsidR="00B71006" w:rsidRDefault="00B71006"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439AE" w14:textId="77777777" w:rsidR="00B71006" w:rsidRDefault="00B71006" w:rsidP="00201A24">
      <w:r>
        <w:separator/>
      </w:r>
    </w:p>
  </w:footnote>
  <w:footnote w:type="continuationSeparator" w:id="0">
    <w:p w14:paraId="132E7B2A" w14:textId="77777777" w:rsidR="00B71006" w:rsidRDefault="00B71006"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1CB6"/>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229F"/>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75A"/>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0BE"/>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1006"/>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17A57"/>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27129"/>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705</Words>
  <Characters>4020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春木 真由子</cp:lastModifiedBy>
  <cp:revision>5</cp:revision>
  <cp:lastPrinted>2024-05-22T06:31:00Z</cp:lastPrinted>
  <dcterms:created xsi:type="dcterms:W3CDTF">2024-10-25T08:33:00Z</dcterms:created>
  <dcterms:modified xsi:type="dcterms:W3CDTF">2024-11-13T09:44:00Z</dcterms:modified>
</cp:coreProperties>
</file>