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Heading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MS Mincho" w:hAnsi="MS Mincho" w:cs="Arial Unicode MS"/>
                <w:sz w:val="24"/>
              </w:rPr>
            </w:pPr>
            <w:r w:rsidRPr="001F7AC0">
              <w:rPr>
                <w:rFonts w:ascii="MS Mincho" w:hAnsi="MS Mincho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MS Mincho" w:hAnsi="MS Mincho" w:cs="Arial Unicode MS"/>
                <w:szCs w:val="21"/>
              </w:rPr>
            </w:pPr>
            <w:r>
              <w:rPr>
                <w:rFonts w:ascii="MS Mincho" w:hAnsi="MS Mincho" w:hint="eastAsia"/>
                <w:szCs w:val="21"/>
              </w:rPr>
              <w:t>令和</w:t>
            </w:r>
            <w:r w:rsidR="000E6E92" w:rsidRPr="001F7AC0">
              <w:rPr>
                <w:rFonts w:ascii="MS Mincho" w:hAnsi="MS Mincho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5A6269" w:rsidRDefault="000E6E92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27F5E78" w:rsidR="000E6E92" w:rsidRPr="005A6269" w:rsidRDefault="00F06AF6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支社長　</w:t>
            </w:r>
            <w:r w:rsidR="00B411CF" w:rsidRPr="005A6269">
              <w:rPr>
                <w:rFonts w:ascii="MS Mincho" w:hAnsi="MS Mincho" w:hint="eastAsia"/>
                <w:color w:val="000000" w:themeColor="text1"/>
                <w:szCs w:val="21"/>
              </w:rPr>
              <w:t>松坂　敏博</w:t>
            </w:r>
            <w:r w:rsidR="007A389D"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5A6269" w:rsidRDefault="000E6E92" w:rsidP="00624C5F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5A6269">
              <w:rPr>
                <w:rFonts w:ascii="MS Mincho" w:hAnsi="MS Mincho" w:hint="eastAsia"/>
                <w:color w:val="000000" w:themeColor="text1"/>
                <w:szCs w:val="21"/>
              </w:rPr>
              <w:t>コード</w:t>
            </w:r>
            <w:r w:rsidRPr="005A6269">
              <w:rPr>
                <w:rFonts w:ascii="MS Mincho" w:hAnsi="MS Mincho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5A6269" w:rsidRDefault="000E6E92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5A6269" w:rsidRDefault="000E6E92" w:rsidP="00A96603">
            <w:pPr>
              <w:rPr>
                <w:rFonts w:ascii="MS Mincho" w:hAnsi="MS Mincho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5A6269" w:rsidRDefault="000E6E92" w:rsidP="00D63E6B">
            <w:pPr>
              <w:ind w:firstLineChars="1800" w:firstLine="3780"/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代表者</w:t>
            </w:r>
            <w:r w:rsidRPr="005A6269">
              <w:rPr>
                <w:rFonts w:ascii="MS Mincho" w:hAnsi="MS Mincho"/>
                <w:color w:val="000000" w:themeColor="text1"/>
                <w:szCs w:val="21"/>
              </w:rPr>
              <w:t xml:space="preserve"> 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</w:t>
            </w:r>
            <w:r w:rsidRPr="005A6269">
              <w:rPr>
                <w:rFonts w:ascii="MS Mincho" w:hAnsi="MS Mincho"/>
                <w:color w:val="000000" w:themeColor="text1"/>
                <w:szCs w:val="21"/>
              </w:rPr>
              <w:t xml:space="preserve"> 　　　　   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MS Mincho" w:hAnsi="MS Mincho" w:cs="Arial Unicode MS"/>
                <w:szCs w:val="21"/>
              </w:rPr>
            </w:pPr>
            <w:r>
              <w:rPr>
                <w:rFonts w:ascii="MS Mincho" w:hAnsi="MS Mincho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吹き出し: 線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MS Gothic" w:eastAsia="MS Gothic" w:hAnsi="MS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11" o:spid="_x0000_s1026" type="#_x0000_t47" style="position:absolute;left:0;text-align:left;margin-left:5.25pt;margin-top:7.25pt;width:178.7pt;height:6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MS Gothic" w:eastAsia="MS Gothic" w:hAnsi="MS Gothic"/>
                                <w:sz w:val="18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5A6269" w:rsidRDefault="00891A1C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左大かっこ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5A6269" w:rsidRDefault="000E6E92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5A6269" w:rsidRDefault="000E6E92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5A6269">
              <w:rPr>
                <w:rFonts w:ascii="MS Mincho" w:hAnsi="MS Mincho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5A6269" w:rsidRDefault="000E6E92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5A6269">
              <w:rPr>
                <w:rFonts w:ascii="MS Mincho" w:hAnsi="MS Mincho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5A6269" w:rsidRDefault="000E6E92" w:rsidP="00A96603">
            <w:pPr>
              <w:jc w:val="center"/>
              <w:rPr>
                <w:rFonts w:ascii="MS Mincho" w:hAnsi="MS Mincho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5A6269" w:rsidRDefault="000E6E92" w:rsidP="00A96603">
            <w:pPr>
              <w:rPr>
                <w:rFonts w:ascii="MS Mincho" w:hAnsi="MS Mincho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279E7F24" w:rsidR="000E6E92" w:rsidRPr="005A6269" w:rsidRDefault="00F06AF6" w:rsidP="004A0908">
            <w:pPr>
              <w:ind w:firstLineChars="100" w:firstLine="210"/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令和</w:t>
            </w:r>
            <w:r w:rsidR="00B411CF" w:rsidRPr="005A6269">
              <w:rPr>
                <w:rFonts w:ascii="MS Mincho" w:hAnsi="MS Mincho" w:hint="eastAsia"/>
                <w:color w:val="000000" w:themeColor="text1"/>
                <w:szCs w:val="21"/>
              </w:rPr>
              <w:t>6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年</w:t>
            </w:r>
            <w:r w:rsidR="00B411CF" w:rsidRPr="005A6269">
              <w:rPr>
                <w:rFonts w:ascii="MS Mincho" w:hAnsi="MS Mincho" w:hint="eastAsia"/>
                <w:color w:val="000000" w:themeColor="text1"/>
                <w:szCs w:val="21"/>
              </w:rPr>
              <w:t>10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月</w:t>
            </w:r>
            <w:r w:rsidR="00B411CF" w:rsidRPr="005A6269">
              <w:rPr>
                <w:rFonts w:ascii="MS Mincho" w:hAnsi="MS Mincho" w:hint="eastAsia"/>
                <w:color w:val="000000" w:themeColor="text1"/>
                <w:szCs w:val="21"/>
              </w:rPr>
              <w:t>1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日</w:t>
            </w:r>
            <w:r w:rsidR="000E6E92" w:rsidRPr="005A6269">
              <w:rPr>
                <w:rFonts w:ascii="MS Mincho" w:hAnsi="MS Mincho" w:hint="eastAsia"/>
                <w:color w:val="000000" w:themeColor="text1"/>
                <w:szCs w:val="21"/>
              </w:rPr>
              <w:t>付けで入札公告のありました</w:t>
            </w:r>
            <w:r w:rsidR="00B411CF" w:rsidRPr="005A6269">
              <w:rPr>
                <w:rFonts w:ascii="MS Mincho" w:hAnsi="MS Mincho" w:hint="eastAsia"/>
                <w:color w:val="000000" w:themeColor="text1"/>
                <w:szCs w:val="21"/>
                <w:u w:val="single"/>
              </w:rPr>
              <w:t>千葉管理事務所管内　Ｒ６年度橋梁補修設計</w:t>
            </w:r>
            <w:r w:rsidR="000E6E92" w:rsidRPr="005A6269">
              <w:rPr>
                <w:rFonts w:ascii="MS Mincho" w:hAnsi="MS Mincho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5A6269" w:rsidRDefault="000E6E92" w:rsidP="00CC3660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なお、上記</w:t>
            </w:r>
            <w:r w:rsidR="00CC3660" w:rsidRPr="005A6269">
              <w:rPr>
                <w:rFonts w:ascii="MS Mincho" w:hAnsi="MS Mincho" w:hint="eastAsia"/>
                <w:color w:val="000000" w:themeColor="text1"/>
                <w:szCs w:val="21"/>
              </w:rPr>
              <w:t>業務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5A6269" w:rsidRDefault="00457C49" w:rsidP="00457C49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 xml:space="preserve">　</w:t>
            </w:r>
            <w:r w:rsidR="000E6E92" w:rsidRPr="005A6269">
              <w:rPr>
                <w:rFonts w:ascii="MS Mincho" w:hAnsi="MS Mincho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5A6269" w:rsidRDefault="000E6E92" w:rsidP="00624C5F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5A6269">
              <w:rPr>
                <w:rFonts w:ascii="MS Mincho" w:hAnsi="MS Mincho"/>
                <w:color w:val="000000" w:themeColor="text1"/>
                <w:szCs w:val="21"/>
              </w:rPr>
              <w:t>6条に該当する法人ではありません。</w:t>
            </w:r>
            <w:r w:rsidR="00B5331F" w:rsidRPr="005A6269">
              <w:rPr>
                <w:rFonts w:ascii="MS Mincho" w:hAnsi="MS Mincho" w:hint="eastAsia"/>
                <w:color w:val="000000" w:themeColor="text1"/>
                <w:szCs w:val="21"/>
              </w:rPr>
              <w:t>なお、同条第</w:t>
            </w:r>
            <w:r w:rsidR="00624C5F" w:rsidRPr="005A6269">
              <w:rPr>
                <w:rFonts w:ascii="MS Mincho" w:hAnsi="MS Mincho" w:hint="eastAsia"/>
                <w:color w:val="000000" w:themeColor="text1"/>
                <w:szCs w:val="21"/>
              </w:rPr>
              <w:t>4</w:t>
            </w:r>
            <w:r w:rsidR="00B5331F" w:rsidRPr="005A6269">
              <w:rPr>
                <w:rFonts w:ascii="MS Mincho" w:hAnsi="MS Mincho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5A6269">
              <w:rPr>
                <w:rFonts w:ascii="MS Mincho" w:hAnsi="MS Mincho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MS Mincho" w:hAnsi="MS Mincho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5A6269" w:rsidRDefault="000E6E92" w:rsidP="00A96603">
            <w:pPr>
              <w:jc w:val="right"/>
              <w:rPr>
                <w:rFonts w:ascii="MS Mincho" w:hAnsi="MS Mincho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5A6269" w:rsidRDefault="000E6E92" w:rsidP="00CC3660">
            <w:pPr>
              <w:rPr>
                <w:rFonts w:ascii="MS Mincho" w:hAnsi="MS Mincho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5A6269">
              <w:rPr>
                <w:rFonts w:ascii="MS Mincho" w:hAnsi="MS Mincho" w:hint="eastAsia"/>
                <w:color w:val="000000" w:themeColor="text1"/>
                <w:szCs w:val="21"/>
              </w:rPr>
              <w:t>受注者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5A6269">
              <w:rPr>
                <w:rFonts w:ascii="MS Mincho" w:hAnsi="MS Mincho" w:hint="eastAsia"/>
                <w:color w:val="000000" w:themeColor="text1"/>
                <w:szCs w:val="21"/>
              </w:rPr>
              <w:t>受注者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5A6269">
              <w:rPr>
                <w:rFonts w:ascii="MS Mincho" w:hAnsi="MS Mincho" w:hint="eastAsia"/>
                <w:color w:val="000000" w:themeColor="text1"/>
                <w:szCs w:val="21"/>
              </w:rPr>
              <w:t>受注者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5A6269">
              <w:rPr>
                <w:rFonts w:ascii="MS Mincho" w:hAnsi="MS Mincho" w:hint="eastAsia"/>
                <w:color w:val="000000" w:themeColor="text1"/>
                <w:szCs w:val="21"/>
              </w:rPr>
              <w:t>受注者</w:t>
            </w: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MS Mincho" w:hAnsi="MS Mincho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5A6269" w:rsidRDefault="00CC3660" w:rsidP="00CC3660">
            <w:pPr>
              <w:jc w:val="right"/>
              <w:rPr>
                <w:color w:val="000000" w:themeColor="text1"/>
              </w:rPr>
            </w:pPr>
            <w:r w:rsidRPr="005A6269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5A6269" w:rsidRDefault="00CC3660" w:rsidP="00CC3660">
            <w:pPr>
              <w:rPr>
                <w:rFonts w:ascii="MS Mincho" w:hAnsi="MS Mincho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MS Mincho" w:hAnsi="MS Mincho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5A6269" w:rsidRDefault="000E6E92" w:rsidP="00A96603">
            <w:pPr>
              <w:jc w:val="right"/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5A6269" w:rsidRDefault="000E6E92" w:rsidP="00A96603">
            <w:pPr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5A6269" w:rsidRDefault="000E6E92" w:rsidP="00A96603">
            <w:pPr>
              <w:jc w:val="center"/>
              <w:rPr>
                <w:rFonts w:ascii="MS Minch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="MS Mincho" w:hAnsi="MS Mincho" w:hint="eastAsia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5A6269" w:rsidRDefault="000E6E92" w:rsidP="00A96603">
            <w:pPr>
              <w:jc w:val="center"/>
              <w:rPr>
                <w:rFonts w:ascii="MS Mincho" w:hAnsi="MS Mincho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5A6269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</w:t>
            </w:r>
            <w:r w:rsidR="00E97371" w:rsidRPr="005A6269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="00A644DB"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技術資料</w:t>
            </w:r>
            <w:r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7B62DF6" w14:textId="594B415A" w:rsidR="00AC65E8" w:rsidRPr="005A6269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color w:val="000000" w:themeColor="text1"/>
                <w:sz w:val="16"/>
                <w:szCs w:val="16"/>
              </w:rPr>
            </w:pPr>
            <w:r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5A6269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E97371" w:rsidRPr="005A6269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5A6269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="00A644DB"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業務実施体制</w:t>
            </w:r>
            <w:r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  <w:r w:rsidRPr="005A626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A9F8AE3" w14:textId="1C0FAD2A" w:rsidR="00C41CB7" w:rsidRPr="005A6269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MS Mincho" w:eastAsia="HGMaruGothicMPRO" w:hAnsi="MS Mincho" w:cs="Arial Unicode MS"/>
                <w:color w:val="000000" w:themeColor="text1"/>
                <w:szCs w:val="21"/>
              </w:rPr>
            </w:pPr>
            <w:r w:rsidRPr="005A6269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MS Mincho" w:hAnsi="MS Mincho"/>
                <w:sz w:val="18"/>
                <w:szCs w:val="18"/>
              </w:rPr>
            </w:pPr>
            <w:r w:rsidRPr="001F7AC0">
              <w:rPr>
                <w:rFonts w:ascii="MS Mincho" w:hAnsi="MS Mincho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MS Mincho" w:hAnsi="MS Mincho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MS Mincho" w:hAnsi="MS Mincho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MS Mincho" w:hAnsi="MS Mincho" w:cs="Arial Unicode MS"/>
                <w:sz w:val="18"/>
                <w:szCs w:val="18"/>
              </w:rPr>
            </w:pPr>
            <w:r w:rsidRPr="001F7AC0">
              <w:rPr>
                <w:rFonts w:ascii="MS Mincho" w:hAnsi="MS Mincho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MS Mincho" w:hAnsi="MS Mincho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MS Mincho" w:hAnsi="MS Mincho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8240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GothicM" w:eastAsia="HGSGothic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7B44D" w14:textId="77777777" w:rsidR="00C27D89" w:rsidRDefault="00C27D89" w:rsidP="003F2F22">
      <w:r>
        <w:separator/>
      </w:r>
    </w:p>
  </w:endnote>
  <w:endnote w:type="continuationSeparator" w:id="0">
    <w:p w14:paraId="72AFA24D" w14:textId="77777777" w:rsidR="00C27D89" w:rsidRDefault="00C27D89" w:rsidP="003F2F22">
      <w:r>
        <w:continuationSeparator/>
      </w:r>
    </w:p>
  </w:endnote>
  <w:endnote w:type="continuationNotice" w:id="1">
    <w:p w14:paraId="1E1BDE11" w14:textId="77777777" w:rsidR="00C27D89" w:rsidRDefault="00C27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丸ｺﾞｼｯｸM-PRO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SGothicM">
    <w:altName w:val="HGSｺﾞｼｯｸM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4769D" w14:textId="77777777" w:rsidR="00C27D89" w:rsidRDefault="00C27D89" w:rsidP="003F2F22">
      <w:r>
        <w:separator/>
      </w:r>
    </w:p>
  </w:footnote>
  <w:footnote w:type="continuationSeparator" w:id="0">
    <w:p w14:paraId="0B53A8BC" w14:textId="77777777" w:rsidR="00C27D89" w:rsidRDefault="00C27D89" w:rsidP="003F2F22">
      <w:r>
        <w:continuationSeparator/>
      </w:r>
    </w:p>
  </w:footnote>
  <w:footnote w:type="continuationNotice" w:id="1">
    <w:p w14:paraId="6FA75D1D" w14:textId="77777777" w:rsidR="00C27D89" w:rsidRDefault="00C27D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45F40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A6269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AFC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05E0D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0FE8"/>
    <w:rsid w:val="00AD567E"/>
    <w:rsid w:val="00B314E0"/>
    <w:rsid w:val="00B3234F"/>
    <w:rsid w:val="00B411C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27D89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4E82"/>
    <w:rsid w:val="00D76553"/>
    <w:rsid w:val="00D85613"/>
    <w:rsid w:val="00DD735D"/>
    <w:rsid w:val="00E372BF"/>
    <w:rsid w:val="00E37C28"/>
    <w:rsid w:val="00E7233C"/>
    <w:rsid w:val="00E72802"/>
    <w:rsid w:val="00E72A4A"/>
    <w:rsid w:val="00E86F1D"/>
    <w:rsid w:val="00E97371"/>
    <w:rsid w:val="00EB5844"/>
    <w:rsid w:val="00EC0145"/>
    <w:rsid w:val="00EF5F0C"/>
    <w:rsid w:val="00EF7DA2"/>
    <w:rsid w:val="00F06AF6"/>
    <w:rsid w:val="00F12C67"/>
    <w:rsid w:val="00F20772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51EDED21-7DC6-45B9-A1B6-C14323AF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本文インデント 21"/>
    <w:basedOn w:val="Normal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Footer">
    <w:name w:val="footer"/>
    <w:basedOn w:val="Normal"/>
    <w:link w:val="FooterChar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BodyTextIndent">
    <w:name w:val="Body Text Indent"/>
    <w:basedOn w:val="Normal"/>
    <w:semiHidden/>
    <w:rsid w:val="008F5B3D"/>
    <w:pPr>
      <w:ind w:leftChars="100" w:left="210"/>
    </w:pPr>
    <w:rPr>
      <w:rFonts w:ascii="HGMaruGothicMPRO" w:eastAsia="HGMaruGothicMPRO"/>
      <w:sz w:val="20"/>
    </w:rPr>
  </w:style>
  <w:style w:type="paragraph" w:styleId="BodyTextIndent2">
    <w:name w:val="Body Text Indent 2"/>
    <w:basedOn w:val="Normal"/>
    <w:semiHidden/>
    <w:rsid w:val="008F5B3D"/>
    <w:pPr>
      <w:ind w:left="420" w:hangingChars="200" w:hanging="420"/>
    </w:pPr>
  </w:style>
  <w:style w:type="paragraph" w:styleId="Header">
    <w:name w:val="header"/>
    <w:basedOn w:val="Normal"/>
    <w:link w:val="HeaderChar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F2F22"/>
    <w:rPr>
      <w:kern w:val="2"/>
      <w:sz w:val="21"/>
      <w:szCs w:val="24"/>
    </w:rPr>
  </w:style>
  <w:style w:type="table" w:styleId="TableGrid">
    <w:name w:val="Table Grid"/>
    <w:basedOn w:val="TableNormal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46E"/>
    <w:pPr>
      <w:ind w:leftChars="400" w:left="840"/>
    </w:pPr>
    <w:rPr>
      <w:rFonts w:ascii="MS Gothic" w:eastAsia="MS Gothic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CC3660"/>
  </w:style>
  <w:style w:type="character" w:customStyle="1" w:styleId="BodyTextChar">
    <w:name w:val="Body Text Char"/>
    <w:basedOn w:val="DefaultParagraphFont"/>
    <w:link w:val="BodyText"/>
    <w:uiPriority w:val="99"/>
    <w:semiHidden/>
    <w:rsid w:val="00CC3660"/>
    <w:rPr>
      <w:kern w:val="2"/>
      <w:sz w:val="21"/>
      <w:szCs w:val="24"/>
    </w:rPr>
  </w:style>
  <w:style w:type="table" w:customStyle="1" w:styleId="1">
    <w:name w:val="表 (格子)1"/>
    <w:basedOn w:val="TableNormal"/>
    <w:next w:val="TableGrid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FooterChar">
    <w:name w:val="Footer Char"/>
    <w:link w:val="Footer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0DA77-0749-4BF1-99E0-5C1FAAA437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9BE17-0E68-4923-83AA-61C2E1FF9D60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48B98D45-8DA3-433A-963A-DC42A0B9C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165</Words>
  <Characters>943</Characters>
  <DocSecurity>4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2021-07-14T02:21:00Z</cp:lastPrinted>
  <dcterms:created xsi:type="dcterms:W3CDTF">2022-07-19T16:38:00Z</dcterms:created>
  <dcterms:modified xsi:type="dcterms:W3CDTF">2024-09-04T19:32:00Z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